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w:t>
      </w:r>
      <w:r w:rsidDel="00000000" w:rsidR="00000000" w:rsidRPr="00000000">
        <w:rPr>
          <w:rFonts w:ascii="Arial" w:cs="Arial" w:eastAsia="Arial" w:hAnsi="Arial"/>
          <w:b w:val="1"/>
          <w:sz w:val="24"/>
          <w:szCs w:val="24"/>
          <w:rtl w:val="0"/>
        </w:rPr>
        <w:t xml:space="preserve">is Commercially</w:t>
      </w:r>
      <w:r w:rsidDel="00000000" w:rsidR="00000000" w:rsidRPr="00000000">
        <w:rPr>
          <w:rFonts w:ascii="Arial" w:cs="Arial" w:eastAsia="Arial" w:hAnsi="Arial"/>
          <w:b w:val="1"/>
          <w:color w:val="000000"/>
          <w:sz w:val="24"/>
          <w:szCs w:val="24"/>
          <w:rtl w:val="0"/>
        </w:rPr>
        <w:t xml:space="preserve"> Sensitive Information?</w:t>
      </w:r>
      <w:r w:rsidDel="00000000" w:rsidR="00000000" w:rsidRPr="00000000">
        <w:rPr>
          <w:rtl w:val="0"/>
        </w:rPr>
      </w:r>
    </w:p>
    <w:p w:rsidR="00000000" w:rsidDel="00000000" w:rsidP="00000000" w:rsidRDefault="00000000" w:rsidRPr="00000000" w14:paraId="00000003">
      <w:pPr>
        <w:numPr>
          <w:ilvl w:val="1"/>
          <w:numId w:val="1"/>
        </w:numPr>
        <w:tabs>
          <w:tab w:val="left" w:pos="1134"/>
        </w:tabs>
        <w:spacing w:after="120" w:before="120" w:line="240" w:lineRule="auto"/>
        <w:ind w:left="644" w:hanging="360"/>
        <w:jc w:val="both"/>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tabs>
          <w:tab w:val="left" w:pos="1134"/>
        </w:tabs>
        <w:spacing w:after="120" w:before="120" w:line="240" w:lineRule="auto"/>
        <w:ind w:left="644" w:hanging="360"/>
        <w:jc w:val="both"/>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tabs>
          <w:tab w:val="left" w:pos="1134"/>
        </w:tabs>
        <w:spacing w:after="120" w:before="120" w:line="240" w:lineRule="auto"/>
        <w:ind w:left="644" w:hanging="360"/>
        <w:jc w:val="both"/>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tabs>
          <w:tab w:val="left" w:pos="1134"/>
        </w:tabs>
        <w:spacing w:after="120" w:before="120" w:line="240" w:lineRule="auto"/>
        <w:ind w:left="644" w:hanging="576"/>
        <w:jc w:val="both"/>
        <w:rPr>
          <w:color w:val="000000"/>
        </w:rPr>
      </w:pPr>
      <w:r w:rsidDel="00000000" w:rsidR="00000000" w:rsidRPr="00000000">
        <w:rPr>
          <w:rtl w:val="0"/>
        </w:rPr>
      </w:r>
    </w:p>
    <w:tbl>
      <w:tblPr>
        <w:tblStyle w:val="Table1"/>
        <w:tblW w:w="7949.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9"/>
        <w:gridCol w:w="1710"/>
        <w:gridCol w:w="3011"/>
        <w:gridCol w:w="2239"/>
        <w:tblGridChange w:id="0">
          <w:tblGrid>
            <w:gridCol w:w="989"/>
            <w:gridCol w:w="1710"/>
            <w:gridCol w:w="3011"/>
            <w:gridCol w:w="2239"/>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Item(s)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1"/>
              <w:spacing w:after="120" w:before="240" w:line="240" w:lineRule="auto"/>
              <w:ind w:left="142"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Duration of Confidentiality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1"/>
              <w:spacing w:after="120" w:before="240" w:line="240" w:lineRule="auto"/>
              <w:ind w:left="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Fonts w:ascii="Arial" w:cs="Arial" w:eastAsia="Arial" w:hAnsi="Arial"/>
                <w:sz w:val="24"/>
                <w:szCs w:val="24"/>
                <w:highlight w:val="white"/>
                <w:rtl w:val="0"/>
              </w:rPr>
              <w:t xml:space="preserve">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E">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F">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0">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1">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2">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3">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4">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5">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6">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7">
            <w:pPr>
              <w:keepNext w:val="1"/>
              <w:spacing w:after="120" w:before="240" w:line="240"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9">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tabs>
                <w:tab w:val="left" w:pos="2257"/>
              </w:tabs>
              <w:spacing w:after="0" w:line="259" w:lineRule="auto"/>
              <w:rPr>
                <w:rFonts w:ascii="Arial" w:cs="Arial" w:eastAsia="Arial" w:hAnsi="Arial"/>
                <w:sz w:val="24"/>
                <w:szCs w:val="24"/>
                <w:highlight w:val="white"/>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highlight w:val="yellow"/>
                <w:rtl w:val="0"/>
              </w:rPr>
              <w:t xml:space="preserve">Redacted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ffffff"/>
                <w:sz w:val="24"/>
                <w:szCs w:val="24"/>
                <w:highlight w:val="black"/>
                <w:rtl w:val="0"/>
              </w:rPr>
              <w:t xml:space="preserve">Under FOIA, Section 43, Commercial Interests</w:t>
            </w:r>
            <w:r w:rsidDel="00000000" w:rsidR="00000000" w:rsidRPr="00000000">
              <w:rPr>
                <w:rtl w:val="0"/>
              </w:rPr>
            </w:r>
          </w:p>
        </w:tc>
      </w:tr>
    </w:tbl>
    <w:p w:rsidR="00000000" w:rsidDel="00000000" w:rsidP="00000000" w:rsidRDefault="00000000" w:rsidRPr="00000000" w14:paraId="0000001B">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r>
  </w:p>
  <w:p w:rsidR="00000000" w:rsidDel="00000000" w:rsidP="00000000" w:rsidRDefault="00000000" w:rsidRPr="00000000" w14:paraId="0000001F">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Contract Reference</w:t>
    </w:r>
    <w:r w:rsidDel="00000000" w:rsidR="00000000" w:rsidRPr="00000000">
      <w:rPr>
        <w:rFonts w:ascii="Arial" w:cs="Arial" w:eastAsia="Arial" w:hAnsi="Arial"/>
        <w:sz w:val="20"/>
        <w:szCs w:val="20"/>
        <w:rtl w:val="0"/>
      </w:rPr>
      <w:t xml:space="preserve">: CCBO21A04  </w:t>
      <w:tab/>
      <w:t xml:space="preserve">                                           </w:t>
    </w:r>
  </w:p>
  <w:p w:rsidR="00000000" w:rsidDel="00000000" w:rsidP="00000000" w:rsidRDefault="00000000" w:rsidRPr="00000000" w14:paraId="00000020">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1D">
    <w:pPr>
      <w:tabs>
        <w:tab w:val="center" w:pos="4513"/>
        <w:tab w:val="right" w:pos="9026"/>
      </w:tabs>
      <w:spacing w:after="0" w:line="240" w:lineRule="auto"/>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000000"/>
        <w:sz w:val="20"/>
        <w:szCs w:val="20"/>
        <w:rtl w:val="0"/>
      </w:rPr>
      <w:t xml:space="preserve"> </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b w:val="0"/>
        <w:i w:val="0"/>
        <w:smallCaps w:val="0"/>
        <w:strike w:val="0"/>
        <w:color w:val="000000"/>
        <w:sz w:val="22"/>
        <w:szCs w:val="22"/>
        <w:u w:val="none"/>
        <w:vertAlign w:val="baseline"/>
      </w:rPr>
    </w:lvl>
    <w:lvl w:ilvl="3">
      <w:start w:val="1"/>
      <w:numFmt w:val="lowerLetter"/>
      <w:lvlText w:val="(%4)"/>
      <w:lvlJc w:val="left"/>
      <w:pPr>
        <w:ind w:left="2847" w:hanging="720"/>
      </w:pPr>
      <w:rPr>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24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24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24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b w:val="1"/>
      <w:color w:val="000000"/>
      <w:sz w:val="36"/>
      <w:szCs w:val="3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24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240" w:lineRule="auto"/>
    </w:pPr>
    <w:rPr>
      <w:b w:val="1"/>
      <w:color w:val="000000"/>
      <w:sz w:val="24"/>
      <w:szCs w:val="24"/>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40" w:before="220" w:line="240" w:lineRule="auto"/>
    </w:pPr>
    <w:rPr>
      <w:b w:val="1"/>
      <w:color w:val="000000"/>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40" w:before="200" w:line="240" w:lineRule="auto"/>
    </w:pPr>
    <w:rPr>
      <w:b w:val="1"/>
      <w:color w:val="000000"/>
      <w:sz w:val="20"/>
      <w:szCs w:val="2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120" w:before="480" w:line="240" w:lineRule="auto"/>
      <w:outlineLvl w:val="0"/>
    </w:pPr>
    <w:rPr>
      <w:b w:val="1"/>
      <w:color w:val="000000"/>
      <w:sz w:val="48"/>
      <w:szCs w:val="48"/>
    </w:rPr>
  </w:style>
  <w:style w:type="paragraph" w:styleId="Heading2">
    <w:name w:val="heading 2"/>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360" w:line="240" w:lineRule="auto"/>
      <w:outlineLvl w:val="1"/>
    </w:pPr>
    <w:rPr>
      <w:b w:val="1"/>
      <w:color w:val="000000"/>
      <w:sz w:val="36"/>
      <w:szCs w:val="36"/>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280" w:line="240" w:lineRule="auto"/>
      <w:outlineLvl w:val="2"/>
    </w:pPr>
    <w:rPr>
      <w:b w:val="1"/>
      <w:color w:val="000000"/>
      <w:sz w:val="28"/>
      <w:szCs w:val="28"/>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40" w:line="240" w:lineRule="auto"/>
      <w:outlineLvl w:val="3"/>
    </w:pPr>
    <w:rPr>
      <w:b w:val="1"/>
      <w:color w:val="000000"/>
      <w:sz w:val="24"/>
      <w:szCs w:val="24"/>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20" w:line="240" w:lineRule="auto"/>
      <w:outlineLvl w:val="4"/>
    </w:pPr>
    <w:rPr>
      <w:b w:val="1"/>
      <w:color w:val="000000"/>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40" w:before="200" w:line="240" w:lineRule="auto"/>
      <w:outlineLvl w:val="5"/>
    </w:pPr>
    <w:rPr>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pBdr>
        <w:top w:space="0" w:sz="0" w:val="nil"/>
        <w:left w:space="0" w:sz="0" w:val="nil"/>
        <w:bottom w:space="0" w:sz="0" w:val="nil"/>
        <w:right w:space="0" w:sz="0" w:val="nil"/>
        <w:between w:space="0" w:sz="0" w:val="nil"/>
      </w:pBdr>
      <w:spacing w:after="120" w:before="480" w:line="240" w:lineRule="auto"/>
    </w:pPr>
    <w:rPr>
      <w:b w:val="1"/>
      <w:color w:val="000000"/>
      <w:sz w:val="72"/>
      <w:szCs w:val="72"/>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24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Wa9ydVPtMaVoGhIc3ztOJG1Hqg==">AMUW2mUzY8XbEwtsEu4rQ1cyujlQAk2JHiIKnC7a+CvvzjiA7x8E53Pod8A7toY0Xn2xZpf3l6n6POTgP5RBBmd/YU3AEAP8dFky4+702L5x5TmOHGNsAkFtA9syaRVQOqSgyPti/JEB</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2022-07-18T13:12:00Z</dcterms:created>
  <dc:creator>Kelly Hughes</dc:creator>
</cp:coreProperties>
</file>